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20 43 vom 19. Februar 2020</w:t>
      </w:r>
    </w:p>
    <w:p>
      <w:r>
        <w:t>VS Kantonsgericht, 2020-02-19, FR</w:t>
      </w:r>
    </w:p>
    <w:p>
      <w:r>
        <w:rPr>
          <w:b/>
        </w:rPr>
        <w:t xml:space="preserve">Quelle: </w:t>
      </w:r>
      <w:r>
        <w:t>https://mcp.opencaselaw.ch/entscheid/vs_gerichte_C2 20 43</w:t>
      </w:r>
    </w:p>
    <w:p>
      <w:r>
        <w:t>FR: VS_GERICHTE C2 20 43 du 19 février 2020</w:t>
      </w:r>
    </w:p>
    <w:p>
      <w:r>
        <w:t>IT: VS_GERICHTE C2 20 43 del 19 febbraio 2020</w:t>
      </w:r>
    </w:p>
    <w:p>
      <w:pPr>
        <w:pStyle w:val="Heading2"/>
      </w:pPr>
      <w:r>
        <w:t>Regeste</w:t>
      </w:r>
    </w:p>
    <w:p>
      <w:r>
        <w:t>C2 20 43 DÉCISION DU 19 FÉVRIER 2020 Le juge I du district de Sion M. François Vouilloz, juge ; Me Etienne Anex, greffier ad hoc, en la cause X _________ Sàrl, instante, contre Office des poursuites et faillites, intimé. (art. 725a, 820 CO; avis de surendettement)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 _________ Sàrl, de siège social à C _________, est déclarée en faillite avec effet dès le xx février 2020, à 10 h 30.</w:t>
      </w:r>
    </w:p>
    <w:p>
      <w:r>
        <w:rPr>
          <w:b/>
        </w:rPr>
        <w:t>E. 2</w:t>
      </w:r>
    </w:p>
    <w:p>
      <w:r>
        <w:t>Tous les frais de la présente décision, par 1’000 fr., sont mis à la charge de X _________ Sàrl en liquidation, ainsi que tous les autres frais y relatifs.</w:t>
      </w:r>
    </w:p>
    <w:p>
      <w:r>
        <w:t>Sion, le 19 février 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